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866610">
        <w:rPr>
          <w:sz w:val="28"/>
          <w:szCs w:val="28"/>
        </w:rPr>
        <w:t>28</w:t>
      </w:r>
      <w:r w:rsidR="004C0055">
        <w:rPr>
          <w:sz w:val="28"/>
          <w:szCs w:val="28"/>
        </w:rPr>
        <w:t>.</w:t>
      </w:r>
      <w:r w:rsidR="00C80FA6">
        <w:rPr>
          <w:sz w:val="28"/>
          <w:szCs w:val="28"/>
        </w:rPr>
        <w:t>02.2022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6610">
        <w:rPr>
          <w:sz w:val="28"/>
          <w:szCs w:val="28"/>
        </w:rPr>
        <w:t>17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4C00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A81CE0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81CE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 xml:space="preserve">от </w:t>
      </w:r>
      <w:r w:rsidR="00866610">
        <w:rPr>
          <w:sz w:val="28"/>
          <w:szCs w:val="28"/>
        </w:rPr>
        <w:t>01</w:t>
      </w:r>
      <w:bookmarkStart w:id="0" w:name="_GoBack"/>
      <w:bookmarkEnd w:id="0"/>
      <w:r w:rsidR="00866610">
        <w:rPr>
          <w:sz w:val="28"/>
          <w:szCs w:val="28"/>
        </w:rPr>
        <w:t>.02.2022</w:t>
      </w:r>
      <w:r w:rsidR="00A81CE0" w:rsidRPr="00A81CE0">
        <w:rPr>
          <w:sz w:val="28"/>
          <w:szCs w:val="28"/>
        </w:rPr>
        <w:t xml:space="preserve"> № </w:t>
      </w:r>
      <w:r w:rsidR="00866610">
        <w:rPr>
          <w:sz w:val="28"/>
          <w:szCs w:val="28"/>
        </w:rPr>
        <w:t>5</w:t>
      </w:r>
      <w:r w:rsidR="00866610" w:rsidRPr="00866610">
        <w:rPr>
          <w:sz w:val="28"/>
          <w:szCs w:val="28"/>
        </w:rPr>
        <w:t xml:space="preserve"> </w:t>
      </w:r>
      <w:r w:rsidR="00866610">
        <w:rPr>
          <w:sz w:val="28"/>
          <w:szCs w:val="28"/>
        </w:rPr>
        <w:t>«</w:t>
      </w:r>
      <w:r w:rsidR="00866610" w:rsidRPr="005F3505">
        <w:rPr>
          <w:sz w:val="28"/>
          <w:szCs w:val="28"/>
        </w:rPr>
        <w:t>Об утверждении муниципальной программы сельского поселения Красноленинский «</w:t>
      </w:r>
      <w:r w:rsidR="00866610">
        <w:rPr>
          <w:sz w:val="28"/>
          <w:szCs w:val="28"/>
        </w:rPr>
        <w:t>Управление муниципальными финансами в сельском поселении Красноленинский на 2022-2024 годы</w:t>
      </w:r>
      <w:r w:rsidR="00A81CE0">
        <w:rPr>
          <w:bCs/>
          <w:iCs/>
          <w:sz w:val="28"/>
          <w:szCs w:val="28"/>
        </w:rPr>
        <w:t>.</w:t>
      </w:r>
      <w:r w:rsidR="000B254D">
        <w:rPr>
          <w:snapToGrid w:val="0"/>
          <w:sz w:val="28"/>
          <w:szCs w:val="28"/>
        </w:rPr>
        <w:t xml:space="preserve"> 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1027-084B-4D69-B0F5-E593886E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6</cp:revision>
  <cp:lastPrinted>2022-03-01T04:07:00Z</cp:lastPrinted>
  <dcterms:created xsi:type="dcterms:W3CDTF">2020-11-19T04:28:00Z</dcterms:created>
  <dcterms:modified xsi:type="dcterms:W3CDTF">2022-03-01T04:08:00Z</dcterms:modified>
</cp:coreProperties>
</file>